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85" w:rsidRDefault="00AD69E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7"/>
          <w:szCs w:val="27"/>
        </w:rPr>
      </w:pPr>
      <w:bookmarkStart w:id="0" w:name="5529"/>
      <w:bookmarkEnd w:id="0"/>
      <w:r>
        <w:rPr>
          <w:rFonts w:ascii="Verdana" w:hAnsi="Verdana" w:cs="Verdana"/>
          <w:color w:val="000000"/>
          <w:sz w:val="27"/>
          <w:szCs w:val="27"/>
        </w:rPr>
        <w:t>BALANCE - Einführung in interdisziplinäres Denken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6803"/>
      </w:tblGrid>
      <w:tr w:rsidR="00354985">
        <w:trPr>
          <w:tblHeader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004A99"/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Narrow" w:hAnsi="ArialNarrow" w:cs="ArialNarrow"/>
                <w:color w:val="FFFFFF"/>
              </w:rPr>
            </w:pPr>
            <w:r>
              <w:rPr>
                <w:rFonts w:ascii="ArialNarrow" w:hAnsi="ArialNarrow" w:cs="ArialNarrow"/>
                <w:color w:val="FFFFFF"/>
              </w:rPr>
              <w:t>Kategorie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004A99"/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FFFFFF"/>
              </w:rPr>
            </w:pPr>
            <w:r>
              <w:rPr>
                <w:rFonts w:ascii="ArialNarrow" w:hAnsi="ArialNarrow" w:cs="ArialNarrow"/>
                <w:color w:val="FFFFFF"/>
              </w:rPr>
              <w:t>Inhalt</w:t>
            </w:r>
          </w:p>
        </w:tc>
      </w:tr>
      <w:tr w:rsidR="0035498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Modulbezeichnung (englisch)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Multi-</w:t>
            </w:r>
            <w:proofErr w:type="spellStart"/>
            <w:r>
              <w:rPr>
                <w:rFonts w:ascii="ArialNarrow" w:hAnsi="ArialNarrow" w:cs="ArialNarrow"/>
                <w:color w:val="000000"/>
              </w:rPr>
              <w:t>perspective</w:t>
            </w:r>
            <w:proofErr w:type="spellEnd"/>
            <w:r>
              <w:rPr>
                <w:rFonts w:ascii="ArialNarrow" w:hAnsi="ArialNarrow" w:cs="ArialNarrow"/>
                <w:color w:val="000000"/>
              </w:rPr>
              <w:t xml:space="preserve"> </w:t>
            </w:r>
            <w:proofErr w:type="spellStart"/>
            <w:r>
              <w:rPr>
                <w:rFonts w:ascii="ArialNarrow" w:hAnsi="ArialNarrow" w:cs="ArialNarrow"/>
                <w:color w:val="000000"/>
              </w:rPr>
              <w:t>project</w:t>
            </w:r>
            <w:proofErr w:type="spellEnd"/>
            <w:r>
              <w:rPr>
                <w:rFonts w:ascii="ArialNarrow" w:hAnsi="ArialNarrow" w:cs="ArialNarrow"/>
                <w:color w:val="000000"/>
              </w:rPr>
              <w:t xml:space="preserve"> </w:t>
            </w:r>
            <w:proofErr w:type="spellStart"/>
            <w:r>
              <w:rPr>
                <w:rFonts w:ascii="ArialNarrow" w:hAnsi="ArialNarrow" w:cs="ArialNarrow"/>
                <w:color w:val="000000"/>
              </w:rPr>
              <w:t>planning</w:t>
            </w:r>
            <w:proofErr w:type="spellEnd"/>
          </w:p>
        </w:tc>
      </w:tr>
      <w:tr w:rsidR="0035498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Leistungspunkte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6</w:t>
            </w:r>
          </w:p>
        </w:tc>
      </w:tr>
      <w:tr w:rsidR="0035498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Modulverantwortlich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MSF/Fügetechnik</w:t>
            </w:r>
          </w:p>
        </w:tc>
      </w:tr>
      <w:tr w:rsidR="0035498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Ansprechpartnerinnen/ Ansprechpartner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5234B0" w:rsidRDefault="0052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 xml:space="preserve">Prof. Dr.-Ing. habil. Knuth-Michael Henkel </w:t>
            </w:r>
          </w:p>
          <w:p w:rsidR="00354985" w:rsidRDefault="005234B0" w:rsidP="0052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 xml:space="preserve">Prof. </w:t>
            </w:r>
            <w:r w:rsidR="00AD69EC">
              <w:rPr>
                <w:rFonts w:ascii="ArialNarrow" w:hAnsi="ArialNarrow" w:cs="ArialNarrow"/>
                <w:color w:val="000000"/>
              </w:rPr>
              <w:t xml:space="preserve">Dr. </w:t>
            </w:r>
            <w:proofErr w:type="spellStart"/>
            <w:r w:rsidR="00AD69EC">
              <w:rPr>
                <w:rFonts w:ascii="ArialNarrow" w:hAnsi="ArialNarrow" w:cs="ArialNarrow"/>
                <w:color w:val="000000"/>
              </w:rPr>
              <w:t>theol</w:t>
            </w:r>
            <w:proofErr w:type="spellEnd"/>
            <w:r w:rsidR="00AD69EC">
              <w:rPr>
                <w:rFonts w:ascii="ArialNarrow" w:hAnsi="ArialNarrow" w:cs="ArialNarrow"/>
                <w:color w:val="000000"/>
              </w:rPr>
              <w:t>. Johann-Christian Põder</w:t>
            </w:r>
          </w:p>
          <w:p w:rsidR="005234B0" w:rsidRDefault="005234B0" w:rsidP="0052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 xml:space="preserve">Dipl.-Ing. </w:t>
            </w:r>
            <w:proofErr w:type="spellStart"/>
            <w:r>
              <w:rPr>
                <w:rFonts w:ascii="ArialNarrow" w:hAnsi="ArialNarrow" w:cs="ArialNarrow"/>
                <w:color w:val="000000"/>
              </w:rPr>
              <w:t>Arch</w:t>
            </w:r>
            <w:proofErr w:type="spellEnd"/>
            <w:r>
              <w:rPr>
                <w:rFonts w:ascii="ArialNarrow" w:hAnsi="ArialNarrow" w:cs="ArialNarrow"/>
                <w:color w:val="000000"/>
              </w:rPr>
              <w:t>. Jenny Brockmann</w:t>
            </w:r>
          </w:p>
        </w:tc>
      </w:tr>
      <w:tr w:rsidR="0035498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Sprache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Deutsch</w:t>
            </w:r>
          </w:p>
        </w:tc>
      </w:tr>
      <w:tr w:rsidR="0035498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Zulassungsbeschränkung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keine</w:t>
            </w:r>
          </w:p>
        </w:tc>
      </w:tr>
      <w:tr w:rsidR="0035498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Modulniveau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Bachelorstudiengang - grundlagenorientiert</w:t>
            </w:r>
          </w:p>
        </w:tc>
      </w:tr>
      <w:tr w:rsidR="0035498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Zwingende Teilnahmevoraussetzung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keine</w:t>
            </w:r>
          </w:p>
        </w:tc>
      </w:tr>
      <w:tr w:rsidR="0035498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Empfohlene Teilnahmevoraussetzung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keine</w:t>
            </w:r>
          </w:p>
        </w:tc>
      </w:tr>
      <w:tr w:rsidR="0035498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Zuordnung zu Curricula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354985" w:rsidRDefault="00AD69EC" w:rsidP="0052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proofErr w:type="spellStart"/>
            <w:r>
              <w:rPr>
                <w:rFonts w:ascii="ArialNarrow" w:hAnsi="ArialNarrow" w:cs="ArialNarrow"/>
                <w:color w:val="000000"/>
              </w:rPr>
              <w:t>B.Sc</w:t>
            </w:r>
            <w:proofErr w:type="spellEnd"/>
            <w:r w:rsidR="005234B0">
              <w:rPr>
                <w:rFonts w:ascii="ArialNarrow" w:hAnsi="ArialNarrow" w:cs="ArialNarrow"/>
                <w:color w:val="000000"/>
              </w:rPr>
              <w:t>.</w:t>
            </w:r>
            <w:r>
              <w:rPr>
                <w:rFonts w:ascii="ArialNarrow" w:hAnsi="ArialNarrow" w:cs="ArialNarrow"/>
                <w:color w:val="000000"/>
              </w:rPr>
              <w:t xml:space="preserve"> Wirtschafts­ingenieurwesen 29.05.2019</w:t>
            </w:r>
          </w:p>
        </w:tc>
      </w:tr>
      <w:tr w:rsidR="0035498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Dauer des Moduls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1 Semester</w:t>
            </w:r>
          </w:p>
        </w:tc>
      </w:tr>
      <w:tr w:rsidR="0035498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Beginn/ Angebotsturnus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Wintersemester</w:t>
            </w:r>
          </w:p>
        </w:tc>
      </w:tr>
      <w:tr w:rsidR="0035498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lastRenderedPageBreak/>
              <w:t>Lern- und Qualifikationsziele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Wissensverbreiterung + Wissensvertiefung:</w:t>
            </w:r>
          </w:p>
          <w:p w:rsidR="00354985" w:rsidRDefault="00AD69E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31" w:hanging="360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Die Studierenden erlangen Kenntnisse über Gestaltungstechniken durch interdisziplinäre Auseinandersetzung.</w:t>
            </w:r>
          </w:p>
          <w:p w:rsidR="00354985" w:rsidRDefault="00AD69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31" w:hanging="360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Die Studierenden erlangen Kenntnisse über die Beurteilung von innovativen Produkt- und Projektideen in Hinblick auf Gestaltung und Ethik (ethische Vertretbarkeit, Verantwortung).</w:t>
            </w:r>
          </w:p>
          <w:p w:rsidR="00354985" w:rsidRDefault="00AD69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31" w:hanging="360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Die Studierenden werden befähigt, ihre fachspezifische Sprache einem fachübergreifenden Kontext anzupassen.</w:t>
            </w:r>
          </w:p>
          <w:p w:rsidR="00354985" w:rsidRDefault="00AD69E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31" w:hanging="360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 xml:space="preserve">Die Studierenden lernen neue Perspektiven und </w:t>
            </w:r>
            <w:proofErr w:type="spellStart"/>
            <w:r>
              <w:rPr>
                <w:rFonts w:ascii="ArialNarrow" w:hAnsi="ArialNarrow" w:cs="ArialNarrow"/>
                <w:color w:val="000000"/>
              </w:rPr>
              <w:t>Methodologien</w:t>
            </w:r>
            <w:proofErr w:type="spellEnd"/>
            <w:r>
              <w:rPr>
                <w:rFonts w:ascii="ArialNarrow" w:hAnsi="ArialNarrow" w:cs="ArialNarrow"/>
                <w:color w:val="000000"/>
              </w:rPr>
              <w:t xml:space="preserve"> und Möglichkeiten kennen, mit denen auf den Begriff der ‘Balance’ geschaut werden kann. - Die Studierenden werden befähigt, in Selbstreflexion und gemeinsamer Reflexion mit anderen über </w:t>
            </w:r>
            <w:proofErr w:type="gramStart"/>
            <w:r>
              <w:rPr>
                <w:rFonts w:ascii="ArialNarrow" w:hAnsi="ArialNarrow" w:cs="ArialNarrow"/>
                <w:color w:val="000000"/>
              </w:rPr>
              <w:t>die Wechselverhältnisses</w:t>
            </w:r>
            <w:proofErr w:type="gramEnd"/>
            <w:r>
              <w:rPr>
                <w:rFonts w:ascii="ArialNarrow" w:hAnsi="ArialNarrow" w:cs="ArialNarrow"/>
                <w:color w:val="000000"/>
              </w:rPr>
              <w:t xml:space="preserve"> von Gestaltung, Technik, Natur, Individuum und Gesellschaft nachzudenken.</w:t>
            </w:r>
          </w:p>
          <w:p w:rsidR="00354985" w:rsidRDefault="00AD69E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31" w:hanging="360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Die Studierenden werden in die Lage versetzt, Vermittlungsprozesse von Ingenieurwissenschaft, Religion/Ethik und Gestaltung in der Öffentlichkeit wissenschaftlich reflektiert zu beobachten und potentiell daran zu partizipieren.</w:t>
            </w:r>
          </w:p>
          <w:p w:rsidR="00354985" w:rsidRDefault="00AD69E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31" w:hanging="360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Die Studierenden erlangen Kenntnisse darüber, wie praktisch mit einfachen Mitteln Gleichgewichtssysteme hergestellt und visualisiert werden können. - Die Studierenden erlangen Kenntnisse von Techniken und Methoden der Gestaltung in unterschiedlichen künstlerischen Medien.</w:t>
            </w:r>
          </w:p>
          <w:p w:rsidR="00354985" w:rsidRDefault="00AD69E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31" w:hanging="360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Die Studierenden erlangen Einblicke in die Geschichte und die aktuellen Diskurse der Gestaltung in unterschiedlichen künstlerischen Medien - Die Studierenden erlangen Kenntnisse von Techniken und Methoden z.B. der innovativen Projekt- und Produktentwicklung.</w:t>
            </w:r>
          </w:p>
          <w:p w:rsidR="00354985" w:rsidRDefault="00AD69E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31" w:hanging="360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Die Studierenden erlangen Kenntnisse über Analyse von innovativen Produkt- und Projekt-Ideen; Analyse von kirchlich-theologischen Gründungsideen/Innovationsprojekten;</w:t>
            </w:r>
          </w:p>
          <w:p w:rsidR="00354985" w:rsidRDefault="00AD69E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31" w:hanging="360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Die Studierenden erlangen Kenntnisse von Entwicklung, Analyse und Bewertung Ethikkonzepten und erlangen entsprechende kommunikative Kompetenzen.</w:t>
            </w:r>
          </w:p>
          <w:p w:rsidR="00354985" w:rsidRDefault="00AD69E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31" w:hanging="360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Die Studierenden werden befähigt, in Kleingruppen wissenschaftliche Arbeitsaufgaben kooperativ zu bearbeiten und zu lösen.</w:t>
            </w:r>
          </w:p>
          <w:p w:rsidR="00354985" w:rsidRDefault="00AD69E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31" w:hanging="360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Die Studierenden werden befähigt, in mündlichen Präsentationen und Diskussionen fachwissenschaftliche Positionen eigenständig zu vertreten.</w:t>
            </w:r>
          </w:p>
        </w:tc>
      </w:tr>
      <w:tr w:rsidR="0035498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Lehrinhalte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354985" w:rsidRDefault="00AD69E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31" w:hanging="360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Möglichkeiten der technische Ideen- und Produktentwicklung am Beispiel gesellschaftlicher Trendwicklungen (Energie / synthetische Kraftstoffe, Ressourcen u.a.) und deren Gewichtung in Forschung, Technik und Wirtschaft</w:t>
            </w:r>
          </w:p>
          <w:p w:rsidR="00354985" w:rsidRDefault="00AD69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731" w:hanging="360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Fundamental- und Technikethik im Kontext reflexiver Gleichgewichte mit Natur und Umwelt im theologischen Diskurs</w:t>
            </w:r>
          </w:p>
          <w:p w:rsidR="00354985" w:rsidRDefault="00AD69E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31" w:hanging="360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Gleichgewichtsansätze in Architektur, Kunst und Design im Diskurs an Beispielen der klassischen Moderne</w:t>
            </w:r>
          </w:p>
        </w:tc>
      </w:tr>
      <w:tr w:rsidR="0035498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Literatur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werden in der Lehrveranstaltung bekannt gegeben</w:t>
            </w:r>
          </w:p>
        </w:tc>
      </w:tr>
      <w:tr w:rsidR="0035498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lastRenderedPageBreak/>
              <w:t>Lehrveranstaltungen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5"/>
              <w:gridCol w:w="850"/>
            </w:tblGrid>
            <w:tr w:rsidR="00354985">
              <w:trPr>
                <w:cantSplit/>
              </w:trPr>
              <w:tc>
                <w:tcPr>
                  <w:tcW w:w="4535" w:type="dxa"/>
                </w:tcPr>
                <w:p w:rsidR="00354985" w:rsidRDefault="00AD6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Vorlesung</w:t>
                  </w:r>
                </w:p>
              </w:tc>
              <w:tc>
                <w:tcPr>
                  <w:tcW w:w="850" w:type="dxa"/>
                </w:tcPr>
                <w:p w:rsidR="00354985" w:rsidRDefault="00AD6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2 SWS</w:t>
                  </w:r>
                </w:p>
              </w:tc>
            </w:tr>
            <w:tr w:rsidR="00354985">
              <w:trPr>
                <w:cantSplit/>
              </w:trPr>
              <w:tc>
                <w:tcPr>
                  <w:tcW w:w="4535" w:type="dxa"/>
                </w:tcPr>
                <w:p w:rsidR="00354985" w:rsidRDefault="00AD6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Übung</w:t>
                  </w:r>
                </w:p>
              </w:tc>
              <w:tc>
                <w:tcPr>
                  <w:tcW w:w="850" w:type="dxa"/>
                </w:tcPr>
                <w:p w:rsidR="00354985" w:rsidRDefault="00AD6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2 SWS</w:t>
                  </w:r>
                </w:p>
              </w:tc>
            </w:tr>
            <w:tr w:rsidR="00354985">
              <w:trPr>
                <w:cantSplit/>
              </w:trPr>
              <w:tc>
                <w:tcPr>
                  <w:tcW w:w="4535" w:type="dxa"/>
                </w:tcPr>
                <w:p w:rsidR="00354985" w:rsidRDefault="00AD6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Gesamt</w:t>
                  </w:r>
                </w:p>
              </w:tc>
              <w:tc>
                <w:tcPr>
                  <w:tcW w:w="850" w:type="dxa"/>
                </w:tcPr>
                <w:p w:rsidR="00354985" w:rsidRDefault="00AD6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4 SWS</w:t>
                  </w:r>
                </w:p>
              </w:tc>
            </w:tr>
          </w:tbl>
          <w:p w:rsidR="00354985" w:rsidRDefault="003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</w:p>
        </w:tc>
      </w:tr>
      <w:tr w:rsidR="0035498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Lernformen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Blockseminar mit Gruppenarbeit</w:t>
            </w:r>
          </w:p>
        </w:tc>
      </w:tr>
      <w:tr w:rsidR="0035498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Arbeitsaufwand für Studierende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5"/>
              <w:gridCol w:w="850"/>
            </w:tblGrid>
            <w:tr w:rsidR="00354985">
              <w:tc>
                <w:tcPr>
                  <w:tcW w:w="4535" w:type="dxa"/>
                </w:tcPr>
                <w:p w:rsidR="00354985" w:rsidRDefault="00AD6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Präsenzzeit</w:t>
                  </w:r>
                </w:p>
              </w:tc>
              <w:tc>
                <w:tcPr>
                  <w:tcW w:w="850" w:type="dxa"/>
                </w:tcPr>
                <w:p w:rsidR="00354985" w:rsidRDefault="00AD6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60 Std.</w:t>
                  </w:r>
                </w:p>
              </w:tc>
            </w:tr>
            <w:tr w:rsidR="00354985">
              <w:tc>
                <w:tcPr>
                  <w:tcW w:w="4535" w:type="dxa"/>
                </w:tcPr>
                <w:p w:rsidR="00354985" w:rsidRDefault="00AD6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Vor- und Nachbearbeitung der Präsenzzeit</w:t>
                  </w:r>
                </w:p>
              </w:tc>
              <w:tc>
                <w:tcPr>
                  <w:tcW w:w="850" w:type="dxa"/>
                </w:tcPr>
                <w:p w:rsidR="00354985" w:rsidRDefault="00AD6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30 Std.</w:t>
                  </w:r>
                </w:p>
              </w:tc>
            </w:tr>
            <w:tr w:rsidR="00354985">
              <w:tc>
                <w:tcPr>
                  <w:tcW w:w="4535" w:type="dxa"/>
                </w:tcPr>
                <w:p w:rsidR="00354985" w:rsidRDefault="00AD6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Strukturiertes Selbststudium</w:t>
                  </w:r>
                </w:p>
              </w:tc>
              <w:tc>
                <w:tcPr>
                  <w:tcW w:w="850" w:type="dxa"/>
                </w:tcPr>
                <w:p w:rsidR="00354985" w:rsidRDefault="00AD6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30 Std.</w:t>
                  </w:r>
                </w:p>
              </w:tc>
            </w:tr>
            <w:tr w:rsidR="00354985">
              <w:tc>
                <w:tcPr>
                  <w:tcW w:w="4535" w:type="dxa"/>
                </w:tcPr>
                <w:p w:rsidR="00354985" w:rsidRDefault="00AD6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Übungsaufgaben</w:t>
                  </w:r>
                </w:p>
              </w:tc>
              <w:tc>
                <w:tcPr>
                  <w:tcW w:w="850" w:type="dxa"/>
                </w:tcPr>
                <w:p w:rsidR="00354985" w:rsidRDefault="00AD6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20 Std.</w:t>
                  </w:r>
                </w:p>
              </w:tc>
            </w:tr>
            <w:tr w:rsidR="00354985">
              <w:tc>
                <w:tcPr>
                  <w:tcW w:w="4535" w:type="dxa"/>
                </w:tcPr>
                <w:p w:rsidR="00354985" w:rsidRDefault="00AD6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Praxis</w:t>
                  </w:r>
                </w:p>
              </w:tc>
              <w:tc>
                <w:tcPr>
                  <w:tcW w:w="850" w:type="dxa"/>
                </w:tcPr>
                <w:p w:rsidR="00354985" w:rsidRDefault="00AD6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0 Std.</w:t>
                  </w:r>
                </w:p>
              </w:tc>
            </w:tr>
            <w:tr w:rsidR="00354985">
              <w:tc>
                <w:tcPr>
                  <w:tcW w:w="4535" w:type="dxa"/>
                </w:tcPr>
                <w:p w:rsidR="00354985" w:rsidRDefault="00AD6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Prüfungsvorbereitung/ Prüfungsvorleistung/ Prüfung</w:t>
                  </w:r>
                </w:p>
              </w:tc>
              <w:tc>
                <w:tcPr>
                  <w:tcW w:w="850" w:type="dxa"/>
                </w:tcPr>
                <w:p w:rsidR="00354985" w:rsidRDefault="00AD6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40 Std.</w:t>
                  </w:r>
                </w:p>
              </w:tc>
            </w:tr>
            <w:tr w:rsidR="00354985">
              <w:tc>
                <w:tcPr>
                  <w:tcW w:w="4535" w:type="dxa"/>
                </w:tcPr>
                <w:p w:rsidR="00354985" w:rsidRDefault="00AD6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Gesamtarbeitsaufwand</w:t>
                  </w:r>
                </w:p>
              </w:tc>
              <w:tc>
                <w:tcPr>
                  <w:tcW w:w="850" w:type="dxa"/>
                </w:tcPr>
                <w:p w:rsidR="00354985" w:rsidRDefault="00AD6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180 Std.</w:t>
                  </w:r>
                </w:p>
              </w:tc>
            </w:tr>
          </w:tbl>
          <w:p w:rsidR="00354985" w:rsidRDefault="003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</w:p>
        </w:tc>
      </w:tr>
      <w:tr w:rsidR="0035498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Prüfungsvorleistungen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keine</w:t>
            </w:r>
          </w:p>
        </w:tc>
      </w:tr>
      <w:tr w:rsidR="0035498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Prüfungsleistungen/ Voraussetzungen für einen erfolgreichen Modulabschluss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4988"/>
            </w:tblGrid>
            <w:tr w:rsidR="00354985">
              <w:trPr>
                <w:cantSplit/>
              </w:trPr>
              <w:tc>
                <w:tcPr>
                  <w:tcW w:w="1700" w:type="dxa"/>
                </w:tcPr>
                <w:p w:rsidR="00354985" w:rsidRDefault="00AD6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Prüfungsleistung:</w:t>
                  </w:r>
                </w:p>
              </w:tc>
              <w:tc>
                <w:tcPr>
                  <w:tcW w:w="4988" w:type="dxa"/>
                  <w:tcBorders>
                    <w:left w:val="single" w:sz="16" w:space="0" w:color="FFFFFF"/>
                  </w:tcBorders>
                  <w:tcMar>
                    <w:left w:w="40" w:type="dxa"/>
                  </w:tcMar>
                </w:tcPr>
                <w:p w:rsidR="00354985" w:rsidRDefault="00AD6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Bericht/ Dokumentation - BALANCE-Studie in der jeweiligen Fachdisziplin, ca. 10 Seiten</w:t>
                  </w:r>
                </w:p>
              </w:tc>
            </w:tr>
          </w:tbl>
          <w:p w:rsidR="00354985" w:rsidRDefault="003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</w:p>
        </w:tc>
      </w:tr>
      <w:tr w:rsidR="0035498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Regelprüfungstermin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 xml:space="preserve">Regelprüfungstermin gemäß jeweils gültiger </w:t>
            </w:r>
            <w:proofErr w:type="spellStart"/>
            <w:r>
              <w:rPr>
                <w:rFonts w:ascii="ArialNarrow" w:hAnsi="ArialNarrow" w:cs="ArialNarrow"/>
                <w:color w:val="000000"/>
              </w:rPr>
              <w:t>Studiengangsspezifischer</w:t>
            </w:r>
            <w:proofErr w:type="spellEnd"/>
            <w:r>
              <w:rPr>
                <w:rFonts w:ascii="ArialNarrow" w:hAnsi="ArialNarrow" w:cs="ArialNarrow"/>
                <w:color w:val="000000"/>
              </w:rPr>
              <w:t xml:space="preserve"> Prüfungs- und Studienordnung.</w:t>
            </w:r>
          </w:p>
        </w:tc>
      </w:tr>
      <w:tr w:rsidR="0035498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Bewertung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 xml:space="preserve">Bewertung gemäß jeweils gültiger </w:t>
            </w:r>
            <w:proofErr w:type="spellStart"/>
            <w:r>
              <w:rPr>
                <w:rFonts w:ascii="ArialNarrow" w:hAnsi="ArialNarrow" w:cs="ArialNarrow"/>
                <w:color w:val="000000"/>
              </w:rPr>
              <w:t>Studiengangsspezifischer</w:t>
            </w:r>
            <w:proofErr w:type="spellEnd"/>
            <w:r>
              <w:rPr>
                <w:rFonts w:ascii="ArialNarrow" w:hAnsi="ArialNarrow" w:cs="ArialNarrow"/>
                <w:color w:val="000000"/>
              </w:rPr>
              <w:t xml:space="preserve"> Prüfungs- und Studienordnung.</w:t>
            </w:r>
          </w:p>
        </w:tc>
      </w:tr>
      <w:tr w:rsidR="0035498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Hinweise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Die Veranstaltung wird in Form von Blockseminaren durchgeführt.</w:t>
            </w:r>
          </w:p>
          <w:p w:rsidR="00354985" w:rsidRDefault="00F200A6" w:rsidP="00F20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Je 3x2 Tage in</w:t>
            </w:r>
            <w:r w:rsidR="005234B0">
              <w:rPr>
                <w:rFonts w:ascii="ArialNarrow" w:hAnsi="ArialNarrow" w:cs="ArialNarrow"/>
                <w:color w:val="000000"/>
              </w:rPr>
              <w:t xml:space="preserve"> </w:t>
            </w:r>
            <w:r w:rsidR="00AD69EC">
              <w:rPr>
                <w:rFonts w:ascii="ArialNarrow" w:hAnsi="ArialNarrow" w:cs="ArialNarrow"/>
                <w:color w:val="000000"/>
              </w:rPr>
              <w:t>12</w:t>
            </w:r>
            <w:r>
              <w:rPr>
                <w:rFonts w:ascii="ArialNarrow" w:hAnsi="ArialNarrow" w:cs="ArialNarrow"/>
                <w:color w:val="000000"/>
              </w:rPr>
              <w:t>/</w:t>
            </w:r>
            <w:r w:rsidR="00AD69EC">
              <w:rPr>
                <w:rFonts w:ascii="ArialNarrow" w:hAnsi="ArialNarrow" w:cs="ArialNarrow"/>
                <w:color w:val="000000"/>
              </w:rPr>
              <w:t>2020, 01</w:t>
            </w:r>
            <w:r>
              <w:rPr>
                <w:rFonts w:ascii="ArialNarrow" w:hAnsi="ArialNarrow" w:cs="ArialNarrow"/>
                <w:color w:val="000000"/>
              </w:rPr>
              <w:t>/</w:t>
            </w:r>
            <w:r w:rsidR="00AD69EC">
              <w:rPr>
                <w:rFonts w:ascii="ArialNarrow" w:hAnsi="ArialNarrow" w:cs="ArialNarrow"/>
                <w:color w:val="000000"/>
              </w:rPr>
              <w:t xml:space="preserve">2021, </w:t>
            </w:r>
            <w:r>
              <w:rPr>
                <w:rFonts w:ascii="ArialNarrow" w:hAnsi="ArialNarrow" w:cs="ArialNarrow"/>
                <w:color w:val="000000"/>
              </w:rPr>
              <w:t xml:space="preserve">Beginn: 7./8.12., </w:t>
            </w:r>
            <w:r w:rsidR="00AD69EC">
              <w:rPr>
                <w:rFonts w:ascii="ArialNarrow" w:hAnsi="ArialNarrow" w:cs="ArialNarrow"/>
                <w:color w:val="000000"/>
              </w:rPr>
              <w:t>Mo/Di 9-18 Uhr</w:t>
            </w:r>
          </w:p>
        </w:tc>
      </w:tr>
      <w:tr w:rsidR="00354985"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Modulnummer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354985" w:rsidRDefault="00AD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1501240</w:t>
            </w:r>
          </w:p>
        </w:tc>
      </w:tr>
    </w:tbl>
    <w:p w:rsidR="00AD69EC" w:rsidRDefault="00AD69EC">
      <w:bookmarkStart w:id="1" w:name="_GoBack"/>
      <w:bookmarkEnd w:id="1"/>
    </w:p>
    <w:sectPr w:rsidR="00AD69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3" w:right="1133" w:bottom="566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073" w:rsidRDefault="00C17073">
      <w:pPr>
        <w:spacing w:after="0" w:line="240" w:lineRule="auto"/>
      </w:pPr>
      <w:r>
        <w:separator/>
      </w:r>
    </w:p>
  </w:endnote>
  <w:endnote w:type="continuationSeparator" w:id="0">
    <w:p w:rsidR="00C17073" w:rsidRDefault="00C1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B0" w:rsidRDefault="005234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85" w:rsidRDefault="00AD69EC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Narrow" w:hAnsi="ArialNarrow" w:cs="ArialNarrow"/>
        <w:color w:val="000000"/>
        <w:sz w:val="12"/>
        <w:szCs w:val="12"/>
      </w:rPr>
    </w:pPr>
    <w:r>
      <w:rPr>
        <w:rFonts w:ascii="ArialNarrow" w:hAnsi="ArialNarrow" w:cs="ArialNarrow"/>
        <w:color w:val="000000"/>
        <w:sz w:val="12"/>
        <w:szCs w:val="12"/>
      </w:rPr>
      <w:t>Stand: 11.11.2020 12:11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B0" w:rsidRDefault="005234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073" w:rsidRDefault="00C17073">
      <w:pPr>
        <w:spacing w:after="0" w:line="240" w:lineRule="auto"/>
      </w:pPr>
      <w:r>
        <w:separator/>
      </w:r>
    </w:p>
  </w:footnote>
  <w:footnote w:type="continuationSeparator" w:id="0">
    <w:p w:rsidR="00C17073" w:rsidRDefault="00C17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B0" w:rsidRDefault="005234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B0" w:rsidRDefault="005234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B0" w:rsidRDefault="005234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038909"/>
    <w:multiLevelType w:val="singleLevel"/>
    <w:tmpl w:val="185FE2D3"/>
    <w:lvl w:ilvl="0">
      <w:numFmt w:val="decimal"/>
      <w:lvlText w:val="•"/>
      <w:lvlJc w:val="left"/>
    </w:lvl>
  </w:abstractNum>
  <w:abstractNum w:abstractNumId="1" w15:restartNumberingAfterBreak="0">
    <w:nsid w:val="A67CBF02"/>
    <w:multiLevelType w:val="singleLevel"/>
    <w:tmpl w:val="B0EC17E9"/>
    <w:lvl w:ilvl="0">
      <w:numFmt w:val="decimal"/>
      <w:lvlText w:val="•"/>
      <w:lvlJc w:val="left"/>
    </w:lvl>
  </w:abstractNum>
  <w:abstractNum w:abstractNumId="2" w15:restartNumberingAfterBreak="0">
    <w:nsid w:val="AD55876A"/>
    <w:multiLevelType w:val="singleLevel"/>
    <w:tmpl w:val="BA278E59"/>
    <w:lvl w:ilvl="0">
      <w:numFmt w:val="decimal"/>
      <w:lvlText w:val="•"/>
      <w:lvlJc w:val="left"/>
    </w:lvl>
  </w:abstractNum>
  <w:abstractNum w:abstractNumId="3" w15:restartNumberingAfterBreak="0">
    <w:nsid w:val="B23E4905"/>
    <w:multiLevelType w:val="singleLevel"/>
    <w:tmpl w:val="BFB4CE40"/>
    <w:lvl w:ilvl="0">
      <w:numFmt w:val="decimal"/>
      <w:lvlText w:val="•"/>
      <w:lvlJc w:val="left"/>
    </w:lvl>
  </w:abstractNum>
  <w:abstractNum w:abstractNumId="4" w15:restartNumberingAfterBreak="0">
    <w:nsid w:val="DBCFE2CC"/>
    <w:multiLevelType w:val="singleLevel"/>
    <w:tmpl w:val="143CF35B"/>
    <w:lvl w:ilvl="0">
      <w:numFmt w:val="decimal"/>
      <w:lvlText w:val="•"/>
      <w:lvlJc w:val="left"/>
    </w:lvl>
  </w:abstractNum>
  <w:abstractNum w:abstractNumId="5" w15:restartNumberingAfterBreak="0">
    <w:nsid w:val="18A882A6"/>
    <w:multiLevelType w:val="singleLevel"/>
    <w:tmpl w:val="1B07916B"/>
    <w:lvl w:ilvl="0">
      <w:numFmt w:val="decimal"/>
      <w:lvlText w:val="•"/>
      <w:lvlJc w:val="left"/>
    </w:lvl>
  </w:abstractNum>
  <w:abstractNum w:abstractNumId="6" w15:restartNumberingAfterBreak="0">
    <w:nsid w:val="238CC658"/>
    <w:multiLevelType w:val="singleLevel"/>
    <w:tmpl w:val="25AEC0B8"/>
    <w:lvl w:ilvl="0">
      <w:numFmt w:val="decimal"/>
      <w:lvlText w:val="•"/>
      <w:lvlJc w:val="left"/>
    </w:lvl>
  </w:abstractNum>
  <w:abstractNum w:abstractNumId="7" w15:restartNumberingAfterBreak="0">
    <w:nsid w:val="31ADA3FB"/>
    <w:multiLevelType w:val="singleLevel"/>
    <w:tmpl w:val="CBF3213F"/>
    <w:lvl w:ilvl="0">
      <w:numFmt w:val="decimal"/>
      <w:lvlText w:val="•"/>
      <w:lvlJc w:val="left"/>
    </w:lvl>
  </w:abstractNum>
  <w:abstractNum w:abstractNumId="8" w15:restartNumberingAfterBreak="0">
    <w:nsid w:val="320C7A0D"/>
    <w:multiLevelType w:val="singleLevel"/>
    <w:tmpl w:val="756847D5"/>
    <w:lvl w:ilvl="0">
      <w:numFmt w:val="decimal"/>
      <w:lvlText w:val="•"/>
      <w:lvlJc w:val="left"/>
    </w:lvl>
  </w:abstractNum>
  <w:abstractNum w:abstractNumId="9" w15:restartNumberingAfterBreak="0">
    <w:nsid w:val="34556B3A"/>
    <w:multiLevelType w:val="hybridMultilevel"/>
    <w:tmpl w:val="5442B90A"/>
    <w:lvl w:ilvl="0" w:tplc="67D6065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6BA91"/>
    <w:multiLevelType w:val="singleLevel"/>
    <w:tmpl w:val="6DE9DC8D"/>
    <w:lvl w:ilvl="0">
      <w:numFmt w:val="decimal"/>
      <w:lvlText w:val="•"/>
      <w:lvlJc w:val="left"/>
    </w:lvl>
  </w:abstractNum>
  <w:abstractNum w:abstractNumId="11" w15:restartNumberingAfterBreak="0">
    <w:nsid w:val="51C5918F"/>
    <w:multiLevelType w:val="singleLevel"/>
    <w:tmpl w:val="0B7C227B"/>
    <w:lvl w:ilvl="0">
      <w:numFmt w:val="decimal"/>
      <w:lvlText w:val="•"/>
      <w:lvlJc w:val="left"/>
    </w:lvl>
  </w:abstractNum>
  <w:abstractNum w:abstractNumId="12" w15:restartNumberingAfterBreak="0">
    <w:nsid w:val="53745AFD"/>
    <w:multiLevelType w:val="singleLevel"/>
    <w:tmpl w:val="CDBF459A"/>
    <w:lvl w:ilvl="0">
      <w:numFmt w:val="decimal"/>
      <w:lvlText w:val="•"/>
      <w:lvlJc w:val="left"/>
    </w:lvl>
  </w:abstractNum>
  <w:abstractNum w:abstractNumId="13" w15:restartNumberingAfterBreak="0">
    <w:nsid w:val="54DAA540"/>
    <w:multiLevelType w:val="singleLevel"/>
    <w:tmpl w:val="3836CE5D"/>
    <w:lvl w:ilvl="0">
      <w:numFmt w:val="decimal"/>
      <w:lvlText w:val="•"/>
      <w:lvlJc w:val="left"/>
    </w:lvl>
  </w:abstractNum>
  <w:abstractNum w:abstractNumId="14" w15:restartNumberingAfterBreak="0">
    <w:nsid w:val="5C03E91B"/>
    <w:multiLevelType w:val="singleLevel"/>
    <w:tmpl w:val="6046D6E9"/>
    <w:lvl w:ilvl="0">
      <w:numFmt w:val="decimal"/>
      <w:lvlText w:val="•"/>
      <w:lvlJc w:val="left"/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2"/>
  </w:num>
  <w:num w:numId="9">
    <w:abstractNumId w:val="13"/>
  </w:num>
  <w:num w:numId="10">
    <w:abstractNumId w:val="7"/>
  </w:num>
  <w:num w:numId="11">
    <w:abstractNumId w:val="5"/>
  </w:num>
  <w:num w:numId="12">
    <w:abstractNumId w:val="1"/>
  </w:num>
  <w:num w:numId="13">
    <w:abstractNumId w:val="1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20"/>
    <w:rsid w:val="00236C03"/>
    <w:rsid w:val="00354985"/>
    <w:rsid w:val="0048098F"/>
    <w:rsid w:val="004F5E20"/>
    <w:rsid w:val="005234B0"/>
    <w:rsid w:val="00AD69EC"/>
    <w:rsid w:val="00B446A1"/>
    <w:rsid w:val="00BA3A82"/>
    <w:rsid w:val="00C17073"/>
    <w:rsid w:val="00F2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E279D"/>
  <w14:defaultImageDpi w14:val="0"/>
  <w15:docId w15:val="{8143255E-5439-4E31-838C-672E7C57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3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34B0"/>
  </w:style>
  <w:style w:type="paragraph" w:styleId="Fuzeile">
    <w:name w:val="footer"/>
    <w:basedOn w:val="Standard"/>
    <w:link w:val="FuzeileZchn"/>
    <w:uiPriority w:val="99"/>
    <w:unhideWhenUsed/>
    <w:rsid w:val="00523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34B0"/>
  </w:style>
  <w:style w:type="paragraph" w:styleId="Listenabsatz">
    <w:name w:val="List Paragraph"/>
    <w:basedOn w:val="Standard"/>
    <w:uiPriority w:val="34"/>
    <w:qFormat/>
    <w:rsid w:val="00523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Koch</dc:creator>
  <cp:keywords/>
  <dc:description/>
  <cp:lastModifiedBy>Knuth-Michael Henkel</cp:lastModifiedBy>
  <cp:revision>2</cp:revision>
  <dcterms:created xsi:type="dcterms:W3CDTF">2020-11-23T07:32:00Z</dcterms:created>
  <dcterms:modified xsi:type="dcterms:W3CDTF">2020-11-23T07:32:00Z</dcterms:modified>
</cp:coreProperties>
</file>